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07F649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both"/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</w:pPr>
      <w:r>
        <w:rPr>
          <w:rFonts w:hint="eastAsia" w:ascii="黑体" w:hAnsi="黑体" w:eastAsia="黑体" w:cs="黑体"/>
          <w:i w:val="0"/>
          <w:caps w:val="0"/>
          <w:color w:val="000000"/>
          <w:spacing w:val="0"/>
          <w:sz w:val="24"/>
          <w:szCs w:val="24"/>
          <w:shd w:val="clear" w:color="auto" w:fill="FFFFFF"/>
          <w:lang w:eastAsia="zh-CN"/>
        </w:rPr>
        <w:t>附件</w:t>
      </w:r>
    </w:p>
    <w:p w14:paraId="142D408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spacing w:before="0" w:beforeAutospacing="0" w:after="0" w:afterAutospacing="0" w:line="420" w:lineRule="atLeast"/>
        <w:ind w:right="0"/>
        <w:jc w:val="center"/>
        <w:rPr>
          <w:rFonts w:hint="eastAsia" w:ascii="宋体" w:hAnsi="宋体" w:cs="宋体"/>
          <w:b/>
          <w:bCs w:val="0"/>
          <w:i w:val="0"/>
          <w:caps w:val="0"/>
          <w:color w:val="000000"/>
          <w:spacing w:val="0"/>
          <w:sz w:val="32"/>
          <w:szCs w:val="32"/>
          <w:shd w:val="clear" w:color="auto" w:fill="FFFFFF"/>
          <w:lang w:eastAsia="zh-CN"/>
        </w:rPr>
      </w:pPr>
      <w:bookmarkStart w:id="0" w:name="附件_镇村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车田村</w:t>
      </w:r>
      <w:bookmarkEnd w:id="0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房地一体确权登记发证公告（第</w:t>
      </w:r>
      <w:r>
        <w:rPr>
          <w:rFonts w:hint="eastAsia" w:ascii="宋体" w:hAnsi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一</w:t>
      </w:r>
      <w:bookmarkStart w:id="2" w:name="_GoBack"/>
      <w:bookmarkEnd w:id="2"/>
      <w:r>
        <w:rPr>
          <w:rFonts w:hint="eastAsia" w:ascii="宋体" w:hAnsi="宋体" w:eastAsia="宋体" w:cs="宋体"/>
          <w:b/>
          <w:bCs w:val="0"/>
          <w:i w:val="0"/>
          <w:color w:val="000000"/>
          <w:kern w:val="0"/>
          <w:sz w:val="32"/>
          <w:szCs w:val="32"/>
          <w:u w:val="none"/>
          <w:lang w:val="en-US" w:eastAsia="zh-CN"/>
        </w:rPr>
        <w:t>批）</w:t>
      </w:r>
    </w:p>
    <w:tbl>
      <w:tblPr>
        <w:tblStyle w:val="4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4"/>
        <w:gridCol w:w="1019"/>
        <w:gridCol w:w="1284"/>
        <w:gridCol w:w="1321"/>
        <w:gridCol w:w="1321"/>
        <w:gridCol w:w="793"/>
        <w:gridCol w:w="793"/>
        <w:gridCol w:w="793"/>
        <w:gridCol w:w="963"/>
      </w:tblGrid>
      <w:tr w14:paraId="0D54FF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4CA78D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序号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1E2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权利人名称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4A7176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权利类型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965AC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不动产坐落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559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不动产单元号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D0B3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宗地面积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B0E8C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建筑面积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2158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用途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B28DD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  <w:t>备注</w:t>
            </w:r>
          </w:p>
        </w:tc>
      </w:tr>
      <w:tr w14:paraId="16762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AFDC0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/>
                <w:sz w:val="26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02D3EB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黄水梅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36F1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6723F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广东省河源市东源县叶潭镇车田村矮坝小组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80D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441625118102JC20108F00010001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20419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185.63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8098B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176.56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436F7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0891FD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4A3A3E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508DD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441D6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黄观水,黄裕明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D32B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7386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广东省河源市东源县叶潭镇车田村兰畲小组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2CD7D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441625118102JC20014F00010001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E55F7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220.69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F3E26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265.82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1E56E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EF8E8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316C75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4ED72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B345C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黄金泉,黄水泉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3E3DB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506F0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广东省河源市东源县叶潭镇车田村兰畲小组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886DF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441625118102JC20020F00010001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86796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450.11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086B9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508.51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4ECE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D9AAA5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13CF1A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61CBBF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3035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黄其万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490D1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6B43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广东省河源市东源县叶潭镇车田村云新小组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0E8F4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441625118102JC20342F00010001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5E011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F7E8F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350.00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D97525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29F70A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超出批准宗地面积172.32平方米,超出批准建筑面积38.94平方米</w:t>
            </w:r>
          </w:p>
        </w:tc>
      </w:tr>
      <w:tr w14:paraId="6DBE43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61832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5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854A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黄培华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BA31D3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CC574E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广东省河源市东源县叶潭镇车田村云新小组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DF8F8A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441625118102JC20084F00010001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AB3D6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92.38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C14712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223.96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A8F2B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ED5B8D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0C3E42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15A79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6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2CDEC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黄国添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15D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0A2A5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广东省河源市东源县叶潭镇车田村车凹小组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371C8C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441625118102JC20449F00010001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2C599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109.02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19CB8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224.28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792B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7547A34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</w:p>
        </w:tc>
      </w:tr>
      <w:tr w14:paraId="24DFAD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3C9304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7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426308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黄发娣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617C13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宅基地使用权/房屋所有权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066775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广东省河源市东源县叶潭镇车田村云新小组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37355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441625118102JC20459F00010001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86855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150.00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C005AE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263.23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5BCF8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农村宅基地</w:t>
            </w:r>
          </w:p>
        </w:tc>
        <w:tc>
          <w:tcPr>
            <w:tcBorders>
              <w:top w:val="single" w:color="000000" w:sz="0" w:space="0"/>
              <w:left w:val="single" w:color="000000" w:sz="0" w:space="0"/>
              <w:bottom w:val="single" w:color="000000" w:sz="0" w:space="0"/>
              <w:right w:val="single" w:color="000000" w:sz="0" w:space="0"/>
            </w:tcBorders>
            <w:vAlign w:val="center"/>
          </w:tcPr>
          <w:p w14:paraId="2E8CA1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0" w:lineRule="atLeast"/>
              <w:jc w:val="center"/>
              <w:textAlignment w:val="auto"/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</w:pPr>
            <w:r>
              <w:rPr>
                <w:rFonts w:hint="default" w:ascii="宋体" w:hAnsi="宋体" w:eastAsia="宋体" w:cs="宋体"/>
                <w:b w:val="0"/>
                <w:sz w:val="20"/>
                <w:lang w:val="en-US" w:eastAsia="zh-CN"/>
              </w:rPr>
              <w:t>超出批准宗地面积138.31平方米</w:t>
            </w:r>
          </w:p>
        </w:tc>
      </w:tr>
    </w:tbl>
    <w:p w14:paraId="422E95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0" w:lineRule="atLeast"/>
        <w:textAlignment w:val="auto"/>
        <w:rPr>
          <w:rFonts w:hint="default"/>
          <w:lang w:val="en-US" w:eastAsia="zh-CN"/>
        </w:rPr>
      </w:pPr>
      <w:bookmarkStart w:id="1" w:name="表格"/>
      <w:bookmarkEnd w:id="1"/>
    </w:p>
    <w:sectPr>
      <w:pgSz w:w="11906" w:h="16838"/>
      <w:pgMar w:top="2381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NotTrackMove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TFmMmQ4YzExYTkzNjgyMjg0NTQ1NTllM2UzYzllNmUifQ=="/>
    <w:docVar w:name="KSO_WPS_MARK_KEY" w:val="35df379a-4261-4ee0-8193-c272518db62d"/>
  </w:docVars>
  <w:rsids>
    <w:rsidRoot w:val="00000000"/>
    <w:rsid w:val="108B35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iPriority="99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401</Words>
  <Characters>673</Characters>
  <Lines>0</Lines>
  <Paragraphs>0</Paragraphs>
  <TotalTime>5</TotalTime>
  <ScaleCrop>false</ScaleCrop>
  <LinksUpToDate>false</LinksUpToDate>
  <CharactersWithSpaces>673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Geo-媴</cp:lastModifiedBy>
  <dcterms:modified xsi:type="dcterms:W3CDTF">2025-07-14T03:51:21Z</dcterms:modified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91AE6C1D5C4E4BDBB8F4AE8D181D9338</vt:lpwstr>
  </property>
  <property fmtid="{D5CDD505-2E9C-101B-9397-08002B2CF9AE}" pid="3" name="KSOProductBuildVer">
    <vt:lpwstr>2052-12.1.0.21915</vt:lpwstr>
  </property>
  <property fmtid="{D5CDD505-2E9C-101B-9397-08002B2CF9AE}" pid="4" name="KSOTemplateDocerSaveRecord">
    <vt:lpwstr>eyJoZGlkIjoiNGIwNzUzOTg0NTAyNzJmZTdlNzE3OWUwZjI2NDAwOGIiLCJ1c2VySWQiOiI3MTM0NjY3NDkifQ==</vt:lpwstr>
  </property>
</Properties>
</file>