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新建铁路赣州至深圳客运专线（东源段）GSSG-4 标临时用地（大围村炸药库及生产用房）土地复垦项目初步验收意见</w:t>
      </w:r>
    </w:p>
    <w:p>
      <w:pPr>
        <w:spacing w:line="400" w:lineRule="exact"/>
        <w:jc w:val="center"/>
        <w:rPr>
          <w:b/>
          <w:sz w:val="32"/>
          <w:szCs w:val="32"/>
        </w:rPr>
      </w:pPr>
    </w:p>
    <w:tbl>
      <w:tblPr>
        <w:tblStyle w:val="7"/>
        <w:tblW w:w="95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1762"/>
        <w:gridCol w:w="7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1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临时用地使用单位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中铁二十五局集团第一工程有限公司赣深客专GSSG-4标项目经理部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2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临时用地复垦地块名称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大围村炸药库及生产用房（DK51、地块58）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3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3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工程概况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《新建铁路赣州至深圳客运专线（东源县）GSSG-4标临时用地土地复垦方案》、《新建铁路赣州至深圳客运专线（东源县）GSSG-4标协议外临时用地土地复垦方案》分别由广州粤地信息科技有限公司、广东南粤规划设计有限</w:t>
            </w:r>
            <w:r>
              <w:rPr>
                <w:rFonts w:hint="eastAsia" w:ascii="方正仿宋_GBK" w:hAnsi="方正仿宋_GBK" w:eastAsia="方正仿宋_GBK" w:cs="方正仿宋_GBK"/>
                <w:sz w:val="24"/>
                <w:lang w:eastAsia="zh-CN"/>
              </w:rPr>
              <w:t>公司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编制。本次申请验收的临时用地大围村炸药库及生产用房（DK51、地块58）包含2个地块，位于蓝口镇鹊坝村、大围村，申请总面积0.4587hm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（已批复面积</w:t>
            </w:r>
            <w:r>
              <w:rPr>
                <w:rFonts w:ascii="方正仿宋_GBK" w:hAnsi="方正仿宋_GBK" w:eastAsia="方正仿宋_GBK" w:cs="方正仿宋_GBK"/>
                <w:sz w:val="24"/>
              </w:rPr>
              <w:t>0.0799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 xml:space="preserve"> 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，未批复面积</w:t>
            </w:r>
            <w:r>
              <w:rPr>
                <w:rFonts w:ascii="方正仿宋_GBK" w:hAnsi="方正仿宋_GBK" w:eastAsia="方正仿宋_GBK" w:cs="方正仿宋_GBK"/>
                <w:sz w:val="24"/>
              </w:rPr>
              <w:t>0.3788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），实际损毁面积0.3977hm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，复垦目标地类为有林地。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4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施工过程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复垦工程从2023年7月1日开工至2023年10月20日已完成复垦各项工作，通过土地平整工程（地面石渣清运、客土回覆与平整）、土壤改良工程（施有机肥、土地翻耕）、植物措施等措施，恢复了临时用地原有生产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2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5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复垦任务完成情况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大围村炸药库及生产用房：应复垦工程量（地面石渣清运795.4 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，客土回覆与平整1193.1m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，土壤培肥及植物施肥5.97t，土地翻耕0.3977hm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，乔木种植0.3977 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，撒播草种119.31</w:t>
            </w:r>
            <w:r>
              <w:rPr>
                <w:rFonts w:ascii="方正仿宋_GBK" w:hAnsi="方正仿宋_GBK" w:eastAsia="方正仿宋_GBK" w:cs="方正仿宋_GBK"/>
                <w:sz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kg）。</w:t>
            </w:r>
          </w:p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已按要求完成复垦工程量，土壤检测结果符合相关标准。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6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工程质量认定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土地复垦工作已按照原方案进行复垦，达到验收条件。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2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7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初步验收意见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县自然资源局会同县农业农村局、县林业局、市生态环境局东源分局等有关部门，组织邀请有关专家和农村集体经济组织代表，依据土地复垦方案、阶段土地复垦计划，对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大围村炸药库及生产用房复垦工作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进行验收。经现场检查和查看相关资料，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大围村炸药库及生产用房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按复垦方案要求完成土地平整工程（地面石渣清运、客土回覆与平整）、土壤改良工程（施有机肥、土地翻耕）、植物措施等工作，基本达到复垦目标要求，后期需持续做好管护工作，定期对地块作物生长情况进行监测及补种，到管护期结束时达到周边同等地类生产力水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8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附件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大围村炸药库及生产用房红线范围、现场复垦照片、复垦竣工图</w:t>
            </w:r>
          </w:p>
        </w:tc>
      </w:tr>
    </w:tbl>
    <w:p>
      <w:pPr>
        <w:spacing w:line="3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一、</w:t>
      </w: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红线范围</w:t>
      </w: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  <w:r>
        <w:pict>
          <v:shape id="_x0000_s1035" o:spid="_x0000_s1035" o:spt="75" type="#_x0000_t75" style="position:absolute;left:0pt;margin-left:-45.7pt;margin-top:0.3pt;height:718.65pt;width:519.05pt;z-index:251659264;mso-width-relative:page;mso-height-relative:page;" filled="f" o:preferrelative="t" stroked="f" coordsize="21600,21600">
            <v:path/>
            <v:fill on="f" focussize="0,0"/>
            <v:stroke on="f" joinstyle="miter"/>
            <v:imagedata r:id="rId4" croptop="1368f" o:title="新建铁路赣州至深圳客运专线（东源县段）项目临时用地（大围村炸药库及生产用房）土地复垦（中铁二十五局集团GSSG-4标）航拍图(一)-Model"/>
            <o:lock v:ext="edit" aspectratio="t"/>
          </v:shape>
        </w:pict>
      </w: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b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二、现场复垦照片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：</w:t>
      </w:r>
    </w:p>
    <w:p>
      <w:pPr>
        <w:jc w:val="center"/>
        <w:rPr>
          <w:b/>
          <w:sz w:val="32"/>
          <w:szCs w:val="32"/>
        </w:rPr>
      </w:pPr>
      <w:r>
        <w:pict>
          <v:shape id="_x0000_s1036" o:spid="_x0000_s1036" o:spt="75" type="#_x0000_t75" style="position:absolute;left:0pt;margin-left:-13.7pt;margin-top:1.05pt;height:314.25pt;width:450.2pt;z-index:251660288;mso-width-relative:page;mso-height-relative:page;" filled="f" o:preferrelative="t" stroked="f" coordsize="21600,21600">
            <v:path/>
            <v:fill on="f" focussize="0,0"/>
            <v:stroke on="f" joinstyle="miter"/>
            <v:imagedata r:id="rId5" croptop="5211f" cropbottom="26001f" o:title="微信图片_20230926015915"/>
            <o:lock v:ext="edit" aspectratio="t"/>
          </v:shape>
        </w:pict>
      </w: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  <w:r>
        <w:pict>
          <v:shape id="_x0000_s1037" o:spid="_x0000_s1037" o:spt="75" type="#_x0000_t75" style="position:absolute;left:0pt;margin-left:-14.45pt;margin-top:0.5pt;height:372.85pt;width:450.2pt;z-index:251661312;mso-width-relative:page;mso-height-relative:page;" filled="f" o:preferrelative="t" stroked="f" coordsize="21600,21600">
            <v:path/>
            <v:fill on="f" focussize="0,0"/>
            <v:stroke on="f" joinstyle="miter"/>
            <v:imagedata r:id="rId6" cropbottom="24809f" o:title="微信图片_20231129083009"/>
            <o:lock v:ext="edit" aspectratio="t"/>
          </v:shape>
        </w:pict>
      </w: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b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三、复垦竣工图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：</w:t>
      </w:r>
    </w:p>
    <w:p>
      <w:pPr>
        <w:jc w:val="center"/>
        <w:rPr>
          <w:b/>
          <w:sz w:val="32"/>
          <w:szCs w:val="32"/>
        </w:rPr>
      </w:pPr>
      <w:r>
        <w:pict>
          <v:shape id="_x0000_s1038" o:spid="_x0000_s1038" o:spt="75" type="#_x0000_t75" style="position:absolute;left:0pt;margin-left:-68.95pt;margin-top:-28.1pt;height:775.4pt;width:548.6pt;z-index:251662336;mso-width-relative:page;mso-height-relative:page;" filled="f" o:preferrelative="t" stroked="f" coordsize="21600,21600">
            <v:path/>
            <v:fill on="f" focussize="0,0"/>
            <v:stroke on="f" joinstyle="miter"/>
            <v:imagedata r:id="rId7" o:title="（大围村炸药库及生产用房）土地复垦（中铁二十五局集团GSSG-4标）竣工图(一)  Model (1)"/>
            <o:lock v:ext="edit" aspectratio="t"/>
          </v:shape>
        </w:pict>
      </w: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jMjc4M2E4MzEwMjA5MDI2Y2Y1ODQ1NGFhYjMyZmEifQ=="/>
  </w:docVars>
  <w:rsids>
    <w:rsidRoot w:val="004357A4"/>
    <w:rsid w:val="000146BA"/>
    <w:rsid w:val="00064D28"/>
    <w:rsid w:val="00071118"/>
    <w:rsid w:val="000871F1"/>
    <w:rsid w:val="000C2FBC"/>
    <w:rsid w:val="000E0C44"/>
    <w:rsid w:val="000E4A70"/>
    <w:rsid w:val="00132C02"/>
    <w:rsid w:val="00167E12"/>
    <w:rsid w:val="00207C35"/>
    <w:rsid w:val="0024401B"/>
    <w:rsid w:val="00253D97"/>
    <w:rsid w:val="00273C36"/>
    <w:rsid w:val="002B41F8"/>
    <w:rsid w:val="002D03C5"/>
    <w:rsid w:val="002F2CA2"/>
    <w:rsid w:val="002F4193"/>
    <w:rsid w:val="00312AB3"/>
    <w:rsid w:val="003277E9"/>
    <w:rsid w:val="003337CB"/>
    <w:rsid w:val="003347B4"/>
    <w:rsid w:val="003477F2"/>
    <w:rsid w:val="0036221F"/>
    <w:rsid w:val="003839F3"/>
    <w:rsid w:val="00392893"/>
    <w:rsid w:val="00393733"/>
    <w:rsid w:val="003A5B69"/>
    <w:rsid w:val="003C6ED0"/>
    <w:rsid w:val="003D2A96"/>
    <w:rsid w:val="004357A4"/>
    <w:rsid w:val="0045173C"/>
    <w:rsid w:val="00480278"/>
    <w:rsid w:val="004A6001"/>
    <w:rsid w:val="005067F0"/>
    <w:rsid w:val="00521EB2"/>
    <w:rsid w:val="00525795"/>
    <w:rsid w:val="005402F3"/>
    <w:rsid w:val="0058007A"/>
    <w:rsid w:val="0058061B"/>
    <w:rsid w:val="005960A1"/>
    <w:rsid w:val="005A1937"/>
    <w:rsid w:val="005A2DC9"/>
    <w:rsid w:val="005B1946"/>
    <w:rsid w:val="005C0EFA"/>
    <w:rsid w:val="005C7E7E"/>
    <w:rsid w:val="00600A4A"/>
    <w:rsid w:val="00624823"/>
    <w:rsid w:val="006663CD"/>
    <w:rsid w:val="006715EF"/>
    <w:rsid w:val="00676FFB"/>
    <w:rsid w:val="006D0AA4"/>
    <w:rsid w:val="006E5931"/>
    <w:rsid w:val="006F15F2"/>
    <w:rsid w:val="006F4EB9"/>
    <w:rsid w:val="0074286C"/>
    <w:rsid w:val="0074698F"/>
    <w:rsid w:val="007674DF"/>
    <w:rsid w:val="007A75A0"/>
    <w:rsid w:val="007C4A63"/>
    <w:rsid w:val="007D23B9"/>
    <w:rsid w:val="0080781A"/>
    <w:rsid w:val="00856B85"/>
    <w:rsid w:val="008573BF"/>
    <w:rsid w:val="008578FB"/>
    <w:rsid w:val="00891C6E"/>
    <w:rsid w:val="0091463D"/>
    <w:rsid w:val="0094096B"/>
    <w:rsid w:val="009513ED"/>
    <w:rsid w:val="009547FE"/>
    <w:rsid w:val="00967681"/>
    <w:rsid w:val="00972B1F"/>
    <w:rsid w:val="009823D2"/>
    <w:rsid w:val="0099359B"/>
    <w:rsid w:val="00995F0B"/>
    <w:rsid w:val="00A104F0"/>
    <w:rsid w:val="00A5643D"/>
    <w:rsid w:val="00A931AF"/>
    <w:rsid w:val="00AA219B"/>
    <w:rsid w:val="00AC1113"/>
    <w:rsid w:val="00B11AED"/>
    <w:rsid w:val="00B67D22"/>
    <w:rsid w:val="00B95E62"/>
    <w:rsid w:val="00B97F5D"/>
    <w:rsid w:val="00BF09B3"/>
    <w:rsid w:val="00CB2CB8"/>
    <w:rsid w:val="00CD7BB9"/>
    <w:rsid w:val="00D07133"/>
    <w:rsid w:val="00D711B6"/>
    <w:rsid w:val="00D838B9"/>
    <w:rsid w:val="00D876E9"/>
    <w:rsid w:val="00DB36EB"/>
    <w:rsid w:val="00DC1647"/>
    <w:rsid w:val="00DE742E"/>
    <w:rsid w:val="00E679E9"/>
    <w:rsid w:val="00E73405"/>
    <w:rsid w:val="00E87FEF"/>
    <w:rsid w:val="00EA5E8F"/>
    <w:rsid w:val="00EA6A8B"/>
    <w:rsid w:val="00EA75EC"/>
    <w:rsid w:val="00EC4061"/>
    <w:rsid w:val="00ED75FD"/>
    <w:rsid w:val="00EE6E63"/>
    <w:rsid w:val="00F51FA2"/>
    <w:rsid w:val="00F7004B"/>
    <w:rsid w:val="00F87936"/>
    <w:rsid w:val="00F91CE6"/>
    <w:rsid w:val="00F9773B"/>
    <w:rsid w:val="00FA4FF5"/>
    <w:rsid w:val="00FB0EC9"/>
    <w:rsid w:val="00FC312A"/>
    <w:rsid w:val="00FE1F32"/>
    <w:rsid w:val="111C16BF"/>
    <w:rsid w:val="115E722E"/>
    <w:rsid w:val="232F539D"/>
    <w:rsid w:val="238F72B6"/>
    <w:rsid w:val="29172D2B"/>
    <w:rsid w:val="2A6A6763"/>
    <w:rsid w:val="32E10FF3"/>
    <w:rsid w:val="367D0E20"/>
    <w:rsid w:val="38D004F4"/>
    <w:rsid w:val="429338D8"/>
    <w:rsid w:val="4BC52D55"/>
    <w:rsid w:val="4C3F6E68"/>
    <w:rsid w:val="4C8F6641"/>
    <w:rsid w:val="519758C5"/>
    <w:rsid w:val="522346A4"/>
    <w:rsid w:val="728E5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8"/>
    <w:link w:val="4"/>
    <w:qFormat/>
    <w:uiPriority w:val="0"/>
    <w:rPr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5"/>
    <customShpInfo spid="_x0000_s1036"/>
    <customShpInfo spid="_x0000_s1037"/>
    <customShpInfo spid="_x0000_s103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160</Words>
  <Characters>915</Characters>
  <Lines>7</Lines>
  <Paragraphs>2</Paragraphs>
  <TotalTime>466</TotalTime>
  <ScaleCrop>false</ScaleCrop>
  <LinksUpToDate>false</LinksUpToDate>
  <CharactersWithSpaces>1073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2022-09-04T07:52:00Z</dcterms:created>
  <dc:creator>Administrator</dc:creator>
  <cp:lastModifiedBy>严小亮</cp:lastModifiedBy>
  <cp:lastPrinted>2022-12-02T00:29:00Z</cp:lastPrinted>
  <dcterms:modified xsi:type="dcterms:W3CDTF">2023-12-08T09:04:41Z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F0C6B77B11CD48CD9365013D26F459C4</vt:lpwstr>
  </property>
</Properties>
</file>